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Linköpings universitet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 xml:space="preserve">Course litteratur VT2024 </w:t>
      </w:r>
      <w:r w:rsidR="009C72CC">
        <w:rPr>
          <w:rFonts w:ascii="Aptos" w:hAnsi="Aptos"/>
          <w:color w:val="auto"/>
          <w:sz w:val="22"/>
          <w:szCs w:val="22"/>
          <w:lang w:val="en-GB"/>
        </w:rPr>
        <w:t xml:space="preserve">                                                        </w:t>
      </w:r>
      <w:bookmarkStart w:id="0" w:name="_GoBack"/>
      <w:bookmarkEnd w:id="0"/>
      <w:r w:rsidR="009C72CC">
        <w:rPr>
          <w:rFonts w:ascii="Aptos" w:hAnsi="Aptos"/>
          <w:color w:val="auto"/>
          <w:sz w:val="22"/>
          <w:szCs w:val="22"/>
          <w:lang w:val="en-GB"/>
        </w:rPr>
        <w:t>Cybersecurity Law TEAE21/747G</w:t>
      </w:r>
      <w:r>
        <w:rPr>
          <w:rFonts w:ascii="Aptos" w:hAnsi="Aptos"/>
          <w:color w:val="auto"/>
          <w:sz w:val="22"/>
          <w:szCs w:val="22"/>
          <w:lang w:val="en-GB"/>
        </w:rPr>
        <w:t>9</w:t>
      </w:r>
      <w:r w:rsidR="009C72CC">
        <w:rPr>
          <w:rFonts w:ascii="Aptos" w:hAnsi="Aptos"/>
          <w:color w:val="auto"/>
          <w:sz w:val="22"/>
          <w:szCs w:val="22"/>
          <w:lang w:val="en-GB"/>
        </w:rPr>
        <w:t>5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Course director: Marc Stuhldreier</w:t>
      </w: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1A4313" w:rsidRDefault="001A4313" w:rsidP="001A4313">
      <w:pPr>
        <w:rPr>
          <w:rFonts w:ascii="Aptos" w:hAnsi="Aptos"/>
          <w:color w:val="auto"/>
          <w:sz w:val="22"/>
          <w:szCs w:val="22"/>
          <w:lang w:val="en-GB"/>
        </w:rPr>
      </w:pP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 xml:space="preserve">I have two book suggestions of which the students should choose 1 (but may wish to read both). Other relevant reading will be given to students during the course. </w:t>
      </w: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The main suggestion is:</w:t>
      </w:r>
    </w:p>
    <w:p w:rsidR="009C72CC" w:rsidRDefault="009C72CC" w:rsidP="009C72CC">
      <w:pPr>
        <w:numPr>
          <w:ilvl w:val="0"/>
          <w:numId w:val="2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Andrew Murray, Information Technology Law - The Law and Society (Fifth Edition, OUP 2023) ISBN 9780192893529</w:t>
      </w: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</w:p>
    <w:p w:rsidR="009C72CC" w:rsidRDefault="009C72CC" w:rsidP="009C72CC">
      <w:pPr>
        <w:rPr>
          <w:rFonts w:ascii="Aptos" w:hAnsi="Aptos"/>
          <w:color w:val="auto"/>
          <w:sz w:val="22"/>
          <w:szCs w:val="22"/>
          <w:lang w:val="en-GB"/>
        </w:rPr>
      </w:pPr>
      <w:r>
        <w:rPr>
          <w:rFonts w:ascii="Aptos" w:hAnsi="Aptos"/>
          <w:color w:val="auto"/>
          <w:sz w:val="22"/>
          <w:szCs w:val="22"/>
          <w:lang w:val="en-GB"/>
        </w:rPr>
        <w:t>For non-law students, there is a dedicated book introducing IT law to Computer scientists, with similar topic coverage:</w:t>
      </w:r>
    </w:p>
    <w:p w:rsidR="009C72CC" w:rsidRDefault="009C72CC" w:rsidP="009C72CC">
      <w:pPr>
        <w:numPr>
          <w:ilvl w:val="0"/>
          <w:numId w:val="2"/>
        </w:numPr>
        <w:rPr>
          <w:rFonts w:ascii="Aptos" w:eastAsia="Times New Roman" w:hAnsi="Aptos"/>
          <w:color w:val="auto"/>
          <w:sz w:val="22"/>
          <w:szCs w:val="22"/>
          <w:lang w:val="en-GB"/>
        </w:rPr>
      </w:pPr>
      <w:r>
        <w:rPr>
          <w:rFonts w:ascii="Aptos" w:eastAsia="Times New Roman" w:hAnsi="Aptos"/>
          <w:color w:val="auto"/>
          <w:sz w:val="22"/>
          <w:szCs w:val="22"/>
          <w:lang w:val="en-GB"/>
        </w:rPr>
        <w:t>Mireille Hildebrandt, Law for Computer Scientists and Other Folk (OUP 2020) ISBN</w:t>
      </w:r>
      <w:r>
        <w:rPr>
          <w:rFonts w:eastAsia="Times New Roman"/>
          <w:lang w:val="en-GB"/>
        </w:rPr>
        <w:t xml:space="preserve"> </w:t>
      </w:r>
      <w:r>
        <w:rPr>
          <w:rFonts w:ascii="Aptos" w:eastAsia="Times New Roman" w:hAnsi="Aptos"/>
          <w:color w:val="auto"/>
          <w:sz w:val="22"/>
          <w:szCs w:val="22"/>
          <w:lang w:val="en-GB"/>
        </w:rPr>
        <w:t>9780198860884</w:t>
      </w:r>
    </w:p>
    <w:p w:rsidR="002F4558" w:rsidRPr="001A4313" w:rsidRDefault="002F4558" w:rsidP="009C72CC">
      <w:pPr>
        <w:rPr>
          <w:lang w:val="en-GB"/>
        </w:rPr>
      </w:pPr>
    </w:p>
    <w:sectPr w:rsidR="002F4558" w:rsidRPr="001A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13" w:rsidRDefault="001A4313" w:rsidP="001A4313">
      <w:r>
        <w:separator/>
      </w:r>
    </w:p>
  </w:endnote>
  <w:endnote w:type="continuationSeparator" w:id="0">
    <w:p w:rsidR="001A4313" w:rsidRDefault="001A4313" w:rsidP="001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13" w:rsidRDefault="001A4313" w:rsidP="001A4313">
      <w:r>
        <w:separator/>
      </w:r>
    </w:p>
  </w:footnote>
  <w:footnote w:type="continuationSeparator" w:id="0">
    <w:p w:rsidR="001A4313" w:rsidRDefault="001A4313" w:rsidP="001A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4A2"/>
    <w:multiLevelType w:val="hybridMultilevel"/>
    <w:tmpl w:val="2A2EAB9A"/>
    <w:lvl w:ilvl="0" w:tplc="18A0318C">
      <w:numFmt w:val="bullet"/>
      <w:lvlText w:val="-"/>
      <w:lvlJc w:val="left"/>
      <w:pPr>
        <w:ind w:left="720" w:hanging="360"/>
      </w:pPr>
      <w:rPr>
        <w:rFonts w:ascii="Aptos" w:eastAsia="Aptos" w:hAnsi="Apto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2765"/>
    <w:multiLevelType w:val="hybridMultilevel"/>
    <w:tmpl w:val="945C0AA4"/>
    <w:lvl w:ilvl="0" w:tplc="F73A0582">
      <w:numFmt w:val="bullet"/>
      <w:lvlText w:val="-"/>
      <w:lvlJc w:val="left"/>
      <w:pPr>
        <w:ind w:left="720" w:hanging="360"/>
      </w:pPr>
      <w:rPr>
        <w:rFonts w:ascii="Aptos" w:eastAsia="Aptos" w:hAnsi="Apto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3"/>
    <w:rsid w:val="001A4313"/>
    <w:rsid w:val="002F4558"/>
    <w:rsid w:val="009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62E2"/>
  <w15:chartTrackingRefBased/>
  <w15:docId w15:val="{75E78449-BB4D-4581-937C-8C723DC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13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72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2CC"/>
    <w:rPr>
      <w:rFonts w:ascii="Segoe UI" w:hAnsi="Segoe UI" w:cs="Segoe UI"/>
      <w:color w:val="00357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1D065F5452B44994F6D931CB900B4" ma:contentTypeVersion="5" ma:contentTypeDescription="Skapa ett nytt dokument." ma:contentTypeScope="" ma:versionID="a16383763fb2ec59ba6171b9a48e801c">
  <xsd:schema xmlns:xsd="http://www.w3.org/2001/XMLSchema" xmlns:xs="http://www.w3.org/2001/XMLSchema" xmlns:p="http://schemas.microsoft.com/office/2006/metadata/properties" xmlns:ns2="bc639981-457a-4814-ba5f-89208febf988" xmlns:ns3="16403549-f6cb-4193-b2ea-f592985cc584" targetNamespace="http://schemas.microsoft.com/office/2006/metadata/properties" ma:root="true" ma:fieldsID="feb45d49753a8f8b43c6fd2a676e5883" ns2:_="" ns3:_="">
    <xsd:import namespace="bc639981-457a-4814-ba5f-89208febf988"/>
    <xsd:import namespace="16403549-f6cb-4193-b2ea-f592985cc58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39981-457a-4814-ba5f-89208febf98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3549-f6cb-4193-b2ea-f592985cc58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c639981-457a-4814-ba5f-89208febf988" xsi:nil="true"/>
    <_lisam_PublishedVersion xmlns="16403549-f6cb-4193-b2ea-f592985cc584" xsi:nil="true"/>
  </documentManagement>
</p:properties>
</file>

<file path=customXml/itemProps1.xml><?xml version="1.0" encoding="utf-8"?>
<ds:datastoreItem xmlns:ds="http://schemas.openxmlformats.org/officeDocument/2006/customXml" ds:itemID="{CBC2C1D8-28DD-40B0-A31E-F8D93C93EFCD}"/>
</file>

<file path=customXml/itemProps2.xml><?xml version="1.0" encoding="utf-8"?>
<ds:datastoreItem xmlns:ds="http://schemas.openxmlformats.org/officeDocument/2006/customXml" ds:itemID="{53AFDEEB-BBCA-45C0-8204-FFF9EF29C965}"/>
</file>

<file path=customXml/itemProps3.xml><?xml version="1.0" encoding="utf-8"?>
<ds:datastoreItem xmlns:ds="http://schemas.openxmlformats.org/officeDocument/2006/customXml" ds:itemID="{A704F725-EF22-4D1A-B09E-D72342B80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cp:lastPrinted>2024-01-04T07:52:00Z</cp:lastPrinted>
  <dcterms:created xsi:type="dcterms:W3CDTF">2024-01-04T07:54:00Z</dcterms:created>
  <dcterms:modified xsi:type="dcterms:W3CDTF">2024-01-04T07:54:00Z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0x010100BA31D065F5452B44994F6D931CB900B4</vt:lpwstr>
  </property>
</Properties>
</file>